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07A" w:rsidRPr="0043507A" w:rsidRDefault="00CC155D" w:rsidP="00CC155D">
      <w:pPr>
        <w:pStyle w:val="NormaleWeb"/>
        <w:shd w:val="clear" w:color="auto" w:fill="FFFFFF"/>
        <w:spacing w:before="0" w:beforeAutospacing="0" w:after="165" w:afterAutospacing="0"/>
        <w:jc w:val="center"/>
        <w:rPr>
          <w:rFonts w:ascii="Helvetica" w:hAnsi="Helvetica" w:cs="Helvetica"/>
          <w:i/>
          <w:color w:val="49535D"/>
          <w:sz w:val="27"/>
          <w:szCs w:val="27"/>
        </w:rPr>
      </w:pPr>
      <w:r w:rsidRPr="0043507A">
        <w:rPr>
          <w:rFonts w:ascii="Helvetica" w:hAnsi="Helvetica" w:cs="Helvetica"/>
          <w:i/>
          <w:color w:val="49535D"/>
          <w:sz w:val="27"/>
          <w:szCs w:val="27"/>
        </w:rPr>
        <w:t>COME COMPILARE LA DSU E RICHIEDERE L'ISEE</w:t>
      </w:r>
    </w:p>
    <w:p w:rsidR="0043507A" w:rsidRDefault="0043507A"/>
    <w:p w:rsidR="006931C7" w:rsidRDefault="0043507A">
      <w:hyperlink r:id="rId4" w:history="1">
        <w:r>
          <w:rPr>
            <w:rStyle w:val="Collegamentoipertestuale"/>
          </w:rPr>
          <w:t>https://www.inps.it/nuovoportaleinps/default.aspx?itemdir=50088#</w:t>
        </w:r>
      </w:hyperlink>
    </w:p>
    <w:p w:rsidR="0043507A" w:rsidRDefault="0043507A" w:rsidP="0043507A">
      <w:pPr>
        <w:pStyle w:val="Normale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49535D"/>
          <w:sz w:val="27"/>
          <w:szCs w:val="27"/>
        </w:rPr>
      </w:pPr>
      <w:r>
        <w:rPr>
          <w:rFonts w:ascii="Helvetica" w:hAnsi="Helvetica" w:cs="Helvetica"/>
          <w:color w:val="49535D"/>
          <w:sz w:val="27"/>
          <w:szCs w:val="27"/>
        </w:rPr>
        <w:t>L’</w:t>
      </w:r>
      <w:r>
        <w:rPr>
          <w:rStyle w:val="Enfasigrassetto"/>
          <w:rFonts w:ascii="Helvetica" w:hAnsi="Helvetica" w:cs="Helvetica"/>
          <w:color w:val="49535D"/>
          <w:sz w:val="27"/>
          <w:szCs w:val="27"/>
        </w:rPr>
        <w:t>Indicatore della Situazione Economica Equivalente</w:t>
      </w:r>
      <w:r>
        <w:rPr>
          <w:rFonts w:ascii="Helvetica" w:hAnsi="Helvetica" w:cs="Helvetica"/>
          <w:color w:val="49535D"/>
          <w:sz w:val="27"/>
          <w:szCs w:val="27"/>
        </w:rPr>
        <w:t> </w:t>
      </w:r>
      <w:proofErr w:type="gramStart"/>
      <w:r>
        <w:rPr>
          <w:rFonts w:ascii="Helvetica" w:hAnsi="Helvetica" w:cs="Helvetica"/>
          <w:color w:val="49535D"/>
          <w:sz w:val="27"/>
          <w:szCs w:val="27"/>
        </w:rPr>
        <w:t>( </w:t>
      </w:r>
      <w:r>
        <w:rPr>
          <w:rStyle w:val="glossaryterm"/>
          <w:rFonts w:ascii="Helvetica" w:hAnsi="Helvetica" w:cs="Helvetica"/>
          <w:color w:val="1C2024"/>
          <w:sz w:val="27"/>
          <w:szCs w:val="27"/>
          <w:shd w:val="clear" w:color="auto" w:fill="BBDAE4"/>
        </w:rPr>
        <w:t>ISEE</w:t>
      </w:r>
      <w:proofErr w:type="gramEnd"/>
      <w:r>
        <w:rPr>
          <w:rFonts w:ascii="Helvetica" w:hAnsi="Helvetica" w:cs="Helvetica"/>
          <w:color w:val="49535D"/>
          <w:sz w:val="27"/>
          <w:szCs w:val="27"/>
        </w:rPr>
        <w:t>) è un indicatore che serve a valutare e confrontare la situazione economica delle famiglie.</w:t>
      </w:r>
    </w:p>
    <w:p w:rsidR="0043507A" w:rsidRDefault="0043507A" w:rsidP="0043507A">
      <w:pPr>
        <w:pStyle w:val="Normale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49535D"/>
          <w:sz w:val="27"/>
          <w:szCs w:val="27"/>
        </w:rPr>
      </w:pPr>
      <w:r>
        <w:rPr>
          <w:rFonts w:ascii="Helvetica" w:hAnsi="Helvetica" w:cs="Helvetica"/>
          <w:color w:val="49535D"/>
          <w:sz w:val="27"/>
          <w:szCs w:val="27"/>
        </w:rPr>
        <w:t>L’INPS mette a disposizione degli utenti delle istruzioni su come compilare la </w:t>
      </w:r>
      <w:r>
        <w:rPr>
          <w:rStyle w:val="Enfasigrassetto"/>
          <w:rFonts w:ascii="Helvetica" w:hAnsi="Helvetica" w:cs="Helvetica"/>
          <w:color w:val="49535D"/>
          <w:sz w:val="27"/>
          <w:szCs w:val="27"/>
        </w:rPr>
        <w:t>Dichiarazione Sostitutiva Unica</w:t>
      </w:r>
      <w:r>
        <w:rPr>
          <w:rFonts w:ascii="Helvetica" w:hAnsi="Helvetica" w:cs="Helvetica"/>
          <w:color w:val="49535D"/>
          <w:sz w:val="27"/>
          <w:szCs w:val="27"/>
        </w:rPr>
        <w:t> </w:t>
      </w:r>
      <w:proofErr w:type="gramStart"/>
      <w:r>
        <w:rPr>
          <w:rFonts w:ascii="Helvetica" w:hAnsi="Helvetica" w:cs="Helvetica"/>
          <w:color w:val="49535D"/>
          <w:sz w:val="27"/>
          <w:szCs w:val="27"/>
        </w:rPr>
        <w:t>( </w:t>
      </w:r>
      <w:r>
        <w:rPr>
          <w:rStyle w:val="glossaryterm"/>
          <w:rFonts w:ascii="Helvetica" w:hAnsi="Helvetica" w:cs="Helvetica"/>
          <w:color w:val="1C2024"/>
          <w:sz w:val="27"/>
          <w:szCs w:val="27"/>
          <w:shd w:val="clear" w:color="auto" w:fill="BBDAE4"/>
        </w:rPr>
        <w:t>DSU</w:t>
      </w:r>
      <w:proofErr w:type="gramEnd"/>
      <w:r>
        <w:rPr>
          <w:rFonts w:ascii="Helvetica" w:hAnsi="Helvetica" w:cs="Helvetica"/>
          <w:color w:val="49535D"/>
          <w:sz w:val="27"/>
          <w:szCs w:val="27"/>
        </w:rPr>
        <w:t>) per la richiesta dell’ </w:t>
      </w:r>
      <w:r>
        <w:rPr>
          <w:rStyle w:val="glossaryterm"/>
          <w:rFonts w:ascii="Helvetica" w:hAnsi="Helvetica" w:cs="Helvetica"/>
          <w:color w:val="1C2024"/>
          <w:sz w:val="27"/>
          <w:szCs w:val="27"/>
          <w:shd w:val="clear" w:color="auto" w:fill="BBDAE4"/>
        </w:rPr>
        <w:t>ISEE</w:t>
      </w:r>
      <w:r>
        <w:rPr>
          <w:rFonts w:ascii="Helvetica" w:hAnsi="Helvetica" w:cs="Helvetica"/>
          <w:color w:val="49535D"/>
          <w:sz w:val="27"/>
          <w:szCs w:val="27"/>
        </w:rPr>
        <w:t>.</w:t>
      </w:r>
    </w:p>
    <w:p w:rsidR="0043507A" w:rsidRDefault="0043507A" w:rsidP="0043507A">
      <w:pPr>
        <w:pStyle w:val="Normale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49535D"/>
          <w:sz w:val="27"/>
          <w:szCs w:val="27"/>
        </w:rPr>
      </w:pPr>
      <w:r>
        <w:rPr>
          <w:rFonts w:ascii="Helvetica" w:hAnsi="Helvetica" w:cs="Helvetica"/>
          <w:color w:val="49535D"/>
          <w:sz w:val="27"/>
          <w:szCs w:val="27"/>
        </w:rPr>
        <w:t>Cliccare su</w:t>
      </w:r>
    </w:p>
    <w:p w:rsidR="0043507A" w:rsidRDefault="0043507A" w:rsidP="0043507A">
      <w:pPr>
        <w:pStyle w:val="Normale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49535D"/>
          <w:sz w:val="27"/>
          <w:szCs w:val="27"/>
        </w:rPr>
      </w:pPr>
      <w:r>
        <w:rPr>
          <w:rFonts w:ascii="Helvetica" w:hAnsi="Helvetica" w:cs="Helvetica"/>
          <w:color w:val="49535D"/>
          <w:sz w:val="27"/>
          <w:szCs w:val="27"/>
        </w:rPr>
        <w:t xml:space="preserve"> </w:t>
      </w:r>
      <w:r>
        <w:rPr>
          <w:rFonts w:ascii="Helvetica" w:hAnsi="Helvetica" w:cs="Helvetica"/>
          <w:noProof/>
          <w:color w:val="49535D"/>
          <w:sz w:val="27"/>
          <w:szCs w:val="27"/>
        </w:rPr>
        <w:drawing>
          <wp:inline distT="0" distB="0" distL="0" distR="0">
            <wp:extent cx="1958340" cy="640080"/>
            <wp:effectExtent l="0" t="0" r="381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tur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512" cy="64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07A" w:rsidRDefault="0043507A">
      <w:r>
        <w:rPr>
          <w:noProof/>
          <w:lang w:eastAsia="it-IT"/>
        </w:rPr>
        <w:drawing>
          <wp:inline distT="0" distB="0" distL="0" distR="0">
            <wp:extent cx="6120130" cy="3557905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tur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5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07A" w:rsidRDefault="0043507A">
      <w:r>
        <w:t>Accedere con ISEE post-riforma 2015</w:t>
      </w:r>
    </w:p>
    <w:p w:rsidR="0043507A" w:rsidRDefault="0043507A">
      <w:r>
        <w:t>Andare su Acquisizione</w:t>
      </w:r>
    </w:p>
    <w:p w:rsidR="0043507A" w:rsidRDefault="0043507A">
      <w:r>
        <w:t>Apparirà la seguente schermata</w:t>
      </w:r>
    </w:p>
    <w:p w:rsidR="0043507A" w:rsidRDefault="0043507A">
      <w:r>
        <w:rPr>
          <w:noProof/>
          <w:lang w:eastAsia="it-IT"/>
        </w:rPr>
        <w:lastRenderedPageBreak/>
        <w:drawing>
          <wp:inline distT="0" distB="0" distL="0" distR="0">
            <wp:extent cx="6120130" cy="3670300"/>
            <wp:effectExtent l="0" t="0" r="0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ttur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07A" w:rsidRDefault="0043507A">
      <w:r>
        <w:t xml:space="preserve">Se non si possiede SPID, CIE (carta d’identità elettronica) o CNS (carta nazionale dei servizi), e non si possiede il PIN dispositivo, lo stesso può essere richiesto “Richiedi e gestisci </w:t>
      </w:r>
      <w:r w:rsidR="00CC155D">
        <w:t xml:space="preserve">il tuo </w:t>
      </w:r>
      <w:r>
        <w:t>PIN”</w:t>
      </w:r>
    </w:p>
    <w:p w:rsidR="00CC155D" w:rsidRDefault="00CC155D">
      <w:r>
        <w:t xml:space="preserve">Clicca su </w:t>
      </w:r>
      <w:r>
        <w:rPr>
          <w:noProof/>
          <w:lang w:eastAsia="it-IT"/>
        </w:rPr>
        <w:drawing>
          <wp:inline distT="0" distB="0" distL="0" distR="0">
            <wp:extent cx="6120130" cy="850265"/>
            <wp:effectExtent l="0" t="0" r="0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ttur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55D" w:rsidRDefault="00CC155D">
      <w:r>
        <w:t>Non resta che inserire il codice fiscale, la residenza (italiana/estera) e procedere</w:t>
      </w:r>
    </w:p>
    <w:p w:rsidR="00CC155D" w:rsidRDefault="00CC155D">
      <w:r>
        <w:t xml:space="preserve"> </w:t>
      </w:r>
      <w:r>
        <w:rPr>
          <w:noProof/>
          <w:lang w:eastAsia="it-IT"/>
        </w:rPr>
        <w:drawing>
          <wp:inline distT="0" distB="0" distL="0" distR="0">
            <wp:extent cx="4519052" cy="2293819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ttur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9052" cy="229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55D" w:rsidRDefault="00CC155D">
      <w:r>
        <w:t>Inserire i propri dati anagrafici e di residenza e inviare la richiesta. Ricevuto il PIN via sms o tramite call center</w:t>
      </w:r>
      <w:r w:rsidR="00C32D96">
        <w:t xml:space="preserve">, si dovrà chiamare il numero verde INPS </w:t>
      </w:r>
      <w:r w:rsidR="00C32D96" w:rsidRPr="00C32D96">
        <w:t>803 164 (gratuito da rete fissa)</w:t>
      </w:r>
      <w:r w:rsidR="00C32D96" w:rsidRPr="00C32D96">
        <w:t xml:space="preserve"> per ricevere il PIN dispositivo</w:t>
      </w:r>
      <w:r w:rsidR="00C32D96">
        <w:t>, con il quale procedere alla compilazione della DSU per ricevere l’attestazione ISEE</w:t>
      </w:r>
      <w:r w:rsidR="003C3464">
        <w:t xml:space="preserve">. </w:t>
      </w:r>
      <w:bookmarkStart w:id="0" w:name="_GoBack"/>
      <w:bookmarkEnd w:id="0"/>
    </w:p>
    <w:sectPr w:rsidR="00CC15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7A"/>
    <w:rsid w:val="003C3464"/>
    <w:rsid w:val="0043507A"/>
    <w:rsid w:val="006931C7"/>
    <w:rsid w:val="00C05A3F"/>
    <w:rsid w:val="00C32D96"/>
    <w:rsid w:val="00CC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786E"/>
  <w15:chartTrackingRefBased/>
  <w15:docId w15:val="{306319DB-B15C-48B5-98BB-DE167F51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35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3507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3507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3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3507A"/>
    <w:rPr>
      <w:b/>
      <w:bCs/>
    </w:rPr>
  </w:style>
  <w:style w:type="character" w:customStyle="1" w:styleId="glossaryterm">
    <w:name w:val="glossary__term"/>
    <w:basedOn w:val="Carpredefinitoparagrafo"/>
    <w:rsid w:val="00435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inps.it/nuovoportaleinps/default.aspx?itemdir=50088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Liguria Digitale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Scarrone Michele</dc:creator>
  <cp:keywords/>
  <dc:description/>
  <cp:lastModifiedBy>Scarrone Michele</cp:lastModifiedBy>
  <cp:revision>3</cp:revision>
  <dcterms:created xsi:type="dcterms:W3CDTF">2020-03-31T14:02:00Z</dcterms:created>
  <dcterms:modified xsi:type="dcterms:W3CDTF">2020-03-31T14:41:00Z</dcterms:modified>
</cp:coreProperties>
</file>